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9B" w:rsidRDefault="00D2370C" w:rsidP="00D2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Preservation Panel December 7, 2016 Regular Meeting Agenda</w:t>
      </w:r>
    </w:p>
    <w:p w:rsidR="00D2370C" w:rsidRDefault="00D2370C" w:rsidP="00D2370C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is held at the Aurora Firehouse meeting room at 7:00 pm</w:t>
      </w:r>
    </w:p>
    <w:p w:rsidR="00D2370C" w:rsidRDefault="00D2370C" w:rsidP="00D2370C">
      <w:pPr>
        <w:jc w:val="center"/>
        <w:rPr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Pr="00D2370C" w:rsidRDefault="00D2370C" w:rsidP="00D2370C">
      <w:pPr>
        <w:rPr>
          <w:sz w:val="28"/>
          <w:szCs w:val="28"/>
        </w:rPr>
      </w:pPr>
      <w:r w:rsidRPr="00D2370C">
        <w:rPr>
          <w:sz w:val="28"/>
          <w:szCs w:val="28"/>
        </w:rPr>
        <w:t>Application #16-51 from Brian Fitzgerald for a new shed at 536 Main St (Tax Map #181.08-1-10.1)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sz w:val="28"/>
          <w:szCs w:val="28"/>
        </w:rPr>
      </w:pPr>
      <w:r>
        <w:rPr>
          <w:sz w:val="28"/>
          <w:szCs w:val="28"/>
        </w:rPr>
        <w:t>Application #16-53 from Wells College for new landscaping and a patio at the Boat House, 165 Main St (Tax Map #193.05-1-2)</w:t>
      </w:r>
    </w:p>
    <w:p w:rsidR="00D2370C" w:rsidRDefault="00D2370C" w:rsidP="00D2370C">
      <w:pPr>
        <w:rPr>
          <w:sz w:val="28"/>
          <w:szCs w:val="28"/>
        </w:rPr>
      </w:pPr>
    </w:p>
    <w:p w:rsidR="00D2370C" w:rsidRDefault="00D2370C" w:rsidP="00D2370C">
      <w:pPr>
        <w:rPr>
          <w:sz w:val="28"/>
          <w:szCs w:val="28"/>
        </w:rPr>
      </w:pPr>
      <w:r>
        <w:rPr>
          <w:sz w:val="28"/>
          <w:szCs w:val="28"/>
        </w:rPr>
        <w:t>Application #16-54 from Ethan Wilson for alteration of a fence and a new gate at 28 Cherry Ave. (Tax Map #182.13-1-17.1)</w:t>
      </w:r>
    </w:p>
    <w:p w:rsidR="00D2370C" w:rsidRDefault="00D2370C" w:rsidP="00D2370C">
      <w:pPr>
        <w:rPr>
          <w:sz w:val="28"/>
          <w:szCs w:val="28"/>
        </w:rPr>
      </w:pPr>
    </w:p>
    <w:p w:rsidR="00D2370C" w:rsidRDefault="00D2370C" w:rsidP="00D2370C">
      <w:pPr>
        <w:rPr>
          <w:sz w:val="28"/>
          <w:szCs w:val="28"/>
        </w:rPr>
      </w:pPr>
      <w:r w:rsidRPr="00D2370C">
        <w:rPr>
          <w:sz w:val="28"/>
          <w:szCs w:val="28"/>
        </w:rPr>
        <w:t>Application #16-52 from APC Towers, LLC and Verizon Wireless for a Public Utility Monopole Telecommunications Facility (cell phone tower) at 170 Main Street, Wells College campus.  (Tax Map #193.05-1-1)</w:t>
      </w:r>
    </w:p>
    <w:p w:rsidR="00EC78A1" w:rsidRDefault="00EC78A1" w:rsidP="00D2370C">
      <w:pPr>
        <w:rPr>
          <w:sz w:val="28"/>
          <w:szCs w:val="28"/>
        </w:rPr>
      </w:pPr>
    </w:p>
    <w:p w:rsidR="00EC78A1" w:rsidRPr="00D2370C" w:rsidRDefault="00EC78A1" w:rsidP="00D2370C">
      <w:pPr>
        <w:rPr>
          <w:sz w:val="28"/>
          <w:szCs w:val="28"/>
        </w:rPr>
      </w:pPr>
      <w:r>
        <w:rPr>
          <w:sz w:val="28"/>
          <w:szCs w:val="28"/>
        </w:rPr>
        <w:t>Consideration of updating the Landmark Trees list</w:t>
      </w:r>
      <w:bookmarkStart w:id="0" w:name="_GoBack"/>
      <w:bookmarkEnd w:id="0"/>
    </w:p>
    <w:p w:rsidR="00D2370C" w:rsidRDefault="00D2370C" w:rsidP="00D2370C">
      <w:pPr>
        <w:rPr>
          <w:sz w:val="28"/>
          <w:szCs w:val="28"/>
        </w:rPr>
      </w:pPr>
    </w:p>
    <w:p w:rsidR="00D2370C" w:rsidRDefault="00D2370C" w:rsidP="00D2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D2370C" w:rsidRDefault="00D2370C" w:rsidP="00D2370C">
      <w:pPr>
        <w:rPr>
          <w:b/>
          <w:sz w:val="28"/>
          <w:szCs w:val="28"/>
        </w:rPr>
      </w:pPr>
    </w:p>
    <w:p w:rsidR="00D2370C" w:rsidRDefault="00D2370C" w:rsidP="00D2370C">
      <w:pPr>
        <w:rPr>
          <w:sz w:val="20"/>
          <w:szCs w:val="20"/>
        </w:rPr>
      </w:pPr>
    </w:p>
    <w:p w:rsidR="00D2370C" w:rsidRDefault="00D2370C" w:rsidP="00D2370C">
      <w:pPr>
        <w:rPr>
          <w:sz w:val="20"/>
          <w:szCs w:val="20"/>
        </w:rPr>
      </w:pPr>
      <w:r>
        <w:rPr>
          <w:sz w:val="20"/>
          <w:szCs w:val="20"/>
        </w:rPr>
        <w:t>Posted December 2, 2016</w:t>
      </w:r>
    </w:p>
    <w:p w:rsidR="00D2370C" w:rsidRDefault="00D2370C" w:rsidP="00D2370C">
      <w:pPr>
        <w:rPr>
          <w:sz w:val="20"/>
          <w:szCs w:val="20"/>
        </w:rPr>
      </w:pPr>
    </w:p>
    <w:p w:rsidR="00D2370C" w:rsidRDefault="00D2370C" w:rsidP="00D2370C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D2370C" w:rsidRPr="00D2370C" w:rsidRDefault="00D2370C" w:rsidP="00D2370C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D2370C" w:rsidRPr="00D2370C" w:rsidRDefault="00D2370C" w:rsidP="00D2370C">
      <w:pPr>
        <w:rPr>
          <w:b/>
          <w:sz w:val="28"/>
          <w:szCs w:val="28"/>
        </w:rPr>
      </w:pPr>
    </w:p>
    <w:sectPr w:rsidR="00D2370C" w:rsidRPr="00D2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C"/>
    <w:rsid w:val="00D2370C"/>
    <w:rsid w:val="00EC78A1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A0CF"/>
  <w15:chartTrackingRefBased/>
  <w15:docId w15:val="{518B3AC5-25AD-4198-B919-3F69BC8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E4E3-3CF6-492E-ACE1-83015EC0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dcterms:created xsi:type="dcterms:W3CDTF">2016-12-01T21:24:00Z</dcterms:created>
  <dcterms:modified xsi:type="dcterms:W3CDTF">2016-12-01T21:37:00Z</dcterms:modified>
</cp:coreProperties>
</file>